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left"/>
        <w:rPr>
          <w:b w:val="1"/>
          <w:sz w:val="36"/>
          <w:szCs w:val="36"/>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26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leader="none"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leader="none"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leader="none"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Project Management</w:t>
      </w:r>
    </w:p>
    <w:p w:rsidR="00000000" w:rsidDel="00000000" w:rsidP="00000000" w:rsidRDefault="00000000" w:rsidRPr="00000000" w14:paraId="0000000C">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Role of the Supplier Contract Manager</w:t>
      </w:r>
    </w:p>
    <w:p w:rsidR="00000000" w:rsidDel="00000000" w:rsidP="00000000" w:rsidRDefault="00000000" w:rsidRPr="00000000" w14:paraId="00000010">
      <w:pPr>
        <w:keepNext w:val="1"/>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Supplier's Contract Manager's shall be:</w:t>
      </w:r>
    </w:p>
    <w:p w:rsidR="00000000" w:rsidDel="00000000" w:rsidP="00000000" w:rsidRDefault="00000000" w:rsidRPr="00000000" w14:paraId="00000011">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bookmarkStart w:colFirst="0" w:colLast="0" w:name="_1fob9te" w:id="2"/>
      <w:bookmarkEnd w:id="2"/>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Role of the Operational Board</w:t>
      </w:r>
    </w:p>
    <w:p w:rsidR="00000000" w:rsidDel="00000000" w:rsidP="00000000" w:rsidRDefault="00000000" w:rsidRPr="00000000" w14:paraId="00000019">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Contract Risk Management</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Both Parties shall pro-actively manage risks attributed to them under the terms of this Call-Off Contract.</w:t>
      </w:r>
    </w:p>
    <w:p w:rsidR="00000000" w:rsidDel="00000000" w:rsidP="00000000" w:rsidRDefault="00000000" w:rsidRPr="00000000" w14:paraId="00000020">
      <w:pPr>
        <w:keepNext w:val="1"/>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1985"/>
          <w:tab w:val="left" w:leader="none" w:pos="2127"/>
        </w:tabs>
        <w:spacing w:after="120" w:before="120" w:lineRule="auto"/>
        <w:ind w:left="1656" w:hanging="720"/>
        <w:jc w:val="left"/>
        <w:rPr>
          <w:color w:val="000000"/>
          <w:sz w:val="24"/>
          <w:szCs w:val="24"/>
        </w:rPr>
      </w:pPr>
      <w:r w:rsidDel="00000000" w:rsidR="00000000" w:rsidRPr="00000000">
        <w:rPr>
          <w:sz w:val="24"/>
          <w:szCs w:val="24"/>
          <w:rtl w:val="0"/>
        </w:rPr>
        <w:tab/>
      </w:r>
      <w:r w:rsidDel="00000000" w:rsidR="00000000" w:rsidRPr="00000000">
        <w:rPr>
          <w:color w:val="000000"/>
          <w:sz w:val="24"/>
          <w:szCs w:val="24"/>
          <w:rtl w:val="0"/>
        </w:rPr>
        <w:t xml:space="preserve">the identification and management of issues; and</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 w:val="left" w:leader="none" w:pos="1980"/>
        </w:tabs>
        <w:spacing w:after="120" w:before="120" w:lineRule="auto"/>
        <w:ind w:left="1980" w:hanging="1044"/>
        <w:jc w:val="left"/>
        <w:rPr>
          <w:color w:val="000000"/>
          <w:sz w:val="24"/>
          <w:szCs w:val="24"/>
        </w:rPr>
      </w:pPr>
      <w:r w:rsidDel="00000000" w:rsidR="00000000" w:rsidRPr="00000000">
        <w:rPr>
          <w:color w:val="000000"/>
          <w:sz w:val="24"/>
          <w:szCs w:val="24"/>
          <w:rtl w:val="0"/>
        </w:rPr>
        <w:t xml:space="preserve">monitoring and controlling project plans.</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Rule="auto"/>
        <w:jc w:val="left"/>
        <w:rPr>
          <w:color w:val="000000"/>
          <w:sz w:val="24"/>
          <w:szCs w:val="24"/>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360"/>
        </w:tabs>
        <w:spacing w:after="240" w:lineRule="auto"/>
        <w:jc w:val="left"/>
        <w:rPr>
          <w:color w:val="000000"/>
          <w:sz w:val="24"/>
          <w:szCs w:val="24"/>
        </w:rPr>
      </w:pPr>
      <w:r w:rsidDel="00000000" w:rsidR="00000000" w:rsidRPr="00000000">
        <w:rPr>
          <w:color w:val="000000"/>
          <w:sz w:val="24"/>
          <w:szCs w:val="24"/>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sectPr>
          <w:headerReference r:id="rId6" w:type="default"/>
          <w:headerReference r:id="rId7" w:type="first"/>
          <w:headerReference r:id="rId8" w:type="even"/>
          <w:footerReference r:id="rId9" w:type="default"/>
          <w:footerReference r:id="rId10" w:type="first"/>
          <w:footerReference r:id="rId11" w:type="even"/>
          <w:pgSz w:h="16840" w:w="11907" w:orient="portrait"/>
          <w:pgMar w:bottom="1440" w:top="1440" w:left="1440" w:right="1440" w:header="709" w:footer="709"/>
          <w:pgNumType w:start="1"/>
        </w:sect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2et92p0" w:id="3"/>
    <w:bookmarkEnd w:id="3"/>
    <w:bookmarkStart w:colFirst="0" w:colLast="0" w:name="3znysh7" w:id="4"/>
    <w:bookmarkEnd w:id="4"/>
    <w:p w:rsidR="00000000" w:rsidDel="00000000" w:rsidP="00000000" w:rsidRDefault="00000000" w:rsidRPr="00000000" w14:paraId="0000002A">
      <w:pPr>
        <w:jc w:val="left"/>
        <w:rPr>
          <w:sz w:val="24"/>
          <w:szCs w:val="24"/>
        </w:rPr>
      </w:pP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33">
    <w:pPr>
      <w:tabs>
        <w:tab w:val="center" w:leader="none" w:pos="4513"/>
        <w:tab w:val="right" w:leader="none" w:pos="9026"/>
      </w:tabs>
      <w:rPr/>
    </w:pPr>
    <w:r w:rsidDel="00000000" w:rsidR="00000000" w:rsidRPr="00000000">
      <w:rPr>
        <w:rtl w:val="0"/>
      </w:rPr>
      <w:t xml:space="preserve">Framework Ref: RM6285</w:t>
    </w:r>
  </w:p>
  <w:p w:rsidR="00000000" w:rsidDel="00000000" w:rsidP="00000000" w:rsidRDefault="00000000" w:rsidRPr="00000000" w14:paraId="00000034">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5">
    <w:pPr>
      <w:tabs>
        <w:tab w:val="center" w:leader="none" w:pos="4513"/>
        <w:tab w:val="right" w:leader="none" w:pos="9026"/>
      </w:tabs>
      <w:rPr/>
    </w:pPr>
    <w:bookmarkStart w:colFirst="0" w:colLast="0" w:name="_3dy6vkm" w:id="6"/>
    <w:bookmarkEnd w:id="6"/>
    <w:r w:rsidDel="00000000" w:rsidR="00000000" w:rsidRPr="00000000">
      <w:rPr>
        <w:rtl w:val="0"/>
      </w:rPr>
      <w:t xml:space="preserve">Model Version: v3.1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tabs>
        <w:tab w:val="center" w:leader="none" w:pos="4513"/>
        <w:tab w:val="right" w:leader="none" w:pos="9026"/>
      </w:tabs>
      <w:rPr/>
    </w:pPr>
    <w:r w:rsidDel="00000000" w:rsidR="00000000" w:rsidRPr="00000000">
      <w:rPr>
        <w:rtl w:val="0"/>
      </w:rPr>
      <w:t xml:space="preserve">Framework Ref: RM</w:t>
      <w:tab/>
      <w:t xml:space="preserve">                                           </w:t>
    </w:r>
  </w:p>
  <w:p w:rsidR="00000000" w:rsidDel="00000000" w:rsidP="00000000" w:rsidRDefault="00000000" w:rsidRPr="00000000" w14:paraId="00000037">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center" w:leader="none" w:pos="4513"/>
        <w:tab w:val="right" w:leader="none"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320"/>
        <w:tab w:val="right" w:leader="none" w:pos="8640"/>
      </w:tabs>
      <w:jc w:val="left"/>
      <w:rPr>
        <w:color w:val="000000"/>
      </w:rPr>
    </w:pPr>
    <w:r w:rsidDel="00000000" w:rsidR="00000000" w:rsidRPr="00000000">
      <w:rPr>
        <w:b w:val="1"/>
        <w:color w:val="000000"/>
        <w:rtl w:val="0"/>
      </w:rPr>
      <w:t xml:space="preserve">Call-Off Schedule 15 (Call-Off Contract Management)</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320"/>
        <w:tab w:val="right" w:leader="none" w:pos="8640"/>
      </w:tabs>
      <w:jc w:val="left"/>
      <w:rPr>
        <w:color w:val="000000"/>
      </w:rPr>
    </w:pPr>
    <w:r w:rsidDel="00000000" w:rsidR="00000000" w:rsidRPr="00000000">
      <w:rPr>
        <w:color w:val="000000"/>
        <w:rtl w:val="0"/>
      </w:rPr>
      <w:t xml:space="preserve">Call-Off Ref:</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320"/>
        <w:tab w:val="right" w:leader="none" w:pos="8640"/>
      </w:tabs>
      <w:jc w:val="left"/>
      <w:rPr>
        <w:rFonts w:ascii="Calibri" w:cs="Calibri" w:eastAsia="Calibri" w:hAnsi="Calibri"/>
        <w:color w:val="000000"/>
      </w:rPr>
    </w:pPr>
    <w:r w:rsidDel="00000000" w:rsidR="00000000" w:rsidRPr="00000000">
      <w:rPr>
        <w:color w:val="000000"/>
        <w:rtl w:val="0"/>
      </w:rPr>
      <w:t xml:space="preserve">Crown Copyright 20</w:t>
    </w:r>
    <w:r w:rsidDel="00000000" w:rsidR="00000000" w:rsidRPr="00000000">
      <w:rPr>
        <w:rtl w:val="0"/>
      </w:rPr>
      <w:t xml:space="preserve">23</w:t>
    </w:r>
    <w:r w:rsidDel="00000000" w:rsidR="00000000" w:rsidRPr="00000000">
      <w:rPr>
        <w:rtl w:val="0"/>
      </w:rPr>
    </w:r>
  </w:p>
  <w:bookmarkStart w:colFirst="0" w:colLast="0" w:name="tyjcwt" w:id="5"/>
  <w:bookmarkEnd w:id="5"/>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1559"/>
        <w:tab w:val="left" w:leader="none" w:pos="2268"/>
        <w:tab w:val="left" w:leader="none" w:pos="2977"/>
        <w:tab w:val="left" w:leader="none" w:pos="3686"/>
        <w:tab w:val="left" w:leader="none" w:pos="4394"/>
        <w:tab w:val="right" w:leader="none"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leader="none" w:pos="1559"/>
        <w:tab w:val="left" w:leader="none" w:pos="2268"/>
        <w:tab w:val="left" w:leader="none" w:pos="2977"/>
        <w:tab w:val="left" w:leader="none" w:pos="3686"/>
        <w:tab w:val="left" w:leader="none" w:pos="4394"/>
        <w:tab w:val="right" w:leader="none" w:pos="8789"/>
      </w:tabs>
      <w:spacing w:after="100" w:before="100" w:lineRule="auto"/>
      <w:ind w:left="1440" w:hanging="720"/>
    </w:pPr>
    <w:rPr>
      <w:rFonts w:ascii="Times New Roman" w:cs="Times New Roman" w:eastAsia="Times New Roman" w:hAnsi="Times New Roman"/>
      <w:sz w:val="22"/>
      <w:szCs w:val="22"/>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00" w:before="100" w:lineRule="auto"/>
      <w:ind w:left="2160" w:hanging="720"/>
    </w:pPr>
    <w:rPr>
      <w:rFonts w:ascii="Times New Roman" w:cs="Times New Roman" w:eastAsia="Times New Roman" w:hAnsi="Times New Roman"/>
      <w:sz w:val="22"/>
      <w:szCs w:val="22"/>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ind w:left="2880" w:hanging="720"/>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yDAA2QA4d66tcklbGokbOEk7+6aLLu/dVYlie1eQ7sib8IOfz93VvkiNa3fo11ZMrR7A0UYo7DtplRzo_x000d_5kgMztbRK4mCw8VJqOZSJBdAp8NzVf0oG9LhEmKVMr0tOa3xkHrBqz0zhSjaOuusrE6IWIqgWYUo_x000d_ekV31RFi0HXgUm9fMvZmt7IS/YV5TSM4zdn/s+ze7YGriyGr0h3n+8cPbl4OBI9n9Ozrgyw22osN_x000d_9Yd/eYs=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